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B5" w:rsidRDefault="00456CEB" w:rsidP="00456CEB">
      <w:pPr>
        <w:pStyle w:val="Default"/>
        <w:tabs>
          <w:tab w:val="left" w:pos="7092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</w:t>
      </w:r>
    </w:p>
    <w:p w:rsidR="00E107D7" w:rsidRDefault="00E107D7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6995160" cy="9616440"/>
            <wp:effectExtent l="19050" t="0" r="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61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6DD">
        <w:rPr>
          <w:b/>
          <w:bCs/>
          <w:sz w:val="23"/>
          <w:szCs w:val="23"/>
        </w:rPr>
        <w:t xml:space="preserve">                                                                  </w:t>
      </w:r>
    </w:p>
    <w:p w:rsidR="00456CEB" w:rsidRPr="00456CEB" w:rsidRDefault="00E107D7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                                                           </w:t>
      </w:r>
      <w:r w:rsidR="007348B5">
        <w:rPr>
          <w:b/>
          <w:bCs/>
          <w:sz w:val="23"/>
          <w:szCs w:val="23"/>
        </w:rPr>
        <w:t xml:space="preserve">   </w:t>
      </w:r>
      <w:r w:rsidR="00456CEB">
        <w:rPr>
          <w:b/>
          <w:bCs/>
          <w:sz w:val="23"/>
          <w:szCs w:val="23"/>
        </w:rPr>
        <w:t xml:space="preserve">1. Общие положения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1.1. Настоящее Положение о рабочих программах, разрабатываемых по ФГОС-2021,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МБОУ «</w:t>
      </w:r>
      <w:proofErr w:type="spellStart"/>
      <w:r w:rsidR="00E12EB7">
        <w:rPr>
          <w:sz w:val="23"/>
          <w:szCs w:val="23"/>
        </w:rPr>
        <w:t>Урагинская</w:t>
      </w:r>
      <w:proofErr w:type="spellEnd"/>
      <w:r w:rsidR="00E12EB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СОШ» (далее – школа), разрабатываемых в соответствии с приказами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286 и № 287.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Положение разработано в соответствии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: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 • </w:t>
      </w:r>
      <w:r>
        <w:rPr>
          <w:sz w:val="23"/>
          <w:szCs w:val="23"/>
        </w:rPr>
        <w:t xml:space="preserve">Федеральным законом от 29.12.2012 № 273-ФЗ «Об образовании в Российской Федерации»;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 • </w:t>
      </w:r>
      <w:r>
        <w:rPr>
          <w:sz w:val="23"/>
          <w:szCs w:val="23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286 (далее – ФГОС НОО);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31.05.2021 № 287 (далее – ФГОС ООО).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2. Структура рабочей программы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Структура рабочей программы определяется Положением с учетом требований ФГОС НОО и ФГОС ООО, локальных нормативных актов школы.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Обязательные компоненты рабочей программы: </w:t>
      </w:r>
    </w:p>
    <w:p w:rsidR="00456CEB" w:rsidRDefault="00456CEB" w:rsidP="00456CE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содержание учебного предмета, учебного курса (в том числе внеурочной деятельности), учебного модуля; </w:t>
      </w:r>
    </w:p>
    <w:p w:rsidR="00456CEB" w:rsidRDefault="00456CEB" w:rsidP="00456CE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планируемые результаты освоения учебного предмета, учебного курса (в том числе внеурочной деятельности), учебного модуля; </w:t>
      </w:r>
    </w:p>
    <w:p w:rsidR="00456CEB" w:rsidRDefault="00456CEB" w:rsidP="00456CEB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Рабочие программы учебных курсов внеурочной деятельности также должны содержать указание на форму проведения занятий.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В разделе кратко фиксируются: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3"/>
          <w:szCs w:val="23"/>
        </w:rPr>
        <w:t xml:space="preserve">             </w:t>
      </w:r>
      <w:r>
        <w:rPr>
          <w:sz w:val="20"/>
          <w:szCs w:val="20"/>
        </w:rPr>
        <w:t xml:space="preserve">• требования к личностным, </w:t>
      </w:r>
      <w:proofErr w:type="spellStart"/>
      <w:r>
        <w:rPr>
          <w:sz w:val="20"/>
          <w:szCs w:val="20"/>
        </w:rPr>
        <w:t>метапредметным</w:t>
      </w:r>
      <w:proofErr w:type="spellEnd"/>
      <w:r>
        <w:rPr>
          <w:sz w:val="20"/>
          <w:szCs w:val="20"/>
        </w:rPr>
        <w:t xml:space="preserve"> и предметным результатам;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виды деятельности учащихся, направленные на достижение результата;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организация проектной и учебно-исследовательской деятельности учащихся (возможно приложение тематики проектов);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• </w:t>
      </w:r>
      <w:r>
        <w:rPr>
          <w:sz w:val="23"/>
          <w:szCs w:val="23"/>
        </w:rPr>
        <w:t xml:space="preserve">система оценки достижения планируемых результатов (возможно приложение оценочных материалов).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2.5. Раздел, посвященный содержанию учебного предмета, курса, модуля включает: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краткую характеристику содержания предмета, модуля или курса по каждому тематическому разделу с учетом требований ФГОС НОО и ФГОС ООО;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proofErr w:type="spellStart"/>
      <w:r>
        <w:rPr>
          <w:sz w:val="23"/>
          <w:szCs w:val="23"/>
        </w:rPr>
        <w:t>метапредметные</w:t>
      </w:r>
      <w:proofErr w:type="spellEnd"/>
      <w:r>
        <w:rPr>
          <w:sz w:val="23"/>
          <w:szCs w:val="23"/>
        </w:rPr>
        <w:t xml:space="preserve"> связи учебного предмета, модуля, курса;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ключевые темы в их взаимосвязи, преемственность по годам изучения (если актуально).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2.6. Раздел, посвященный тематическому планированию, оформляется в виде таблицы, состоящей из следующих граф: </w:t>
      </w:r>
    </w:p>
    <w:p w:rsidR="00456CEB" w:rsidRDefault="00456CEB" w:rsidP="00456CEB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перечень тем, планируемых для освоения учащимися; </w:t>
      </w:r>
    </w:p>
    <w:p w:rsidR="00456CEB" w:rsidRDefault="00456CEB" w:rsidP="00456CE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              • количество академических часов, отводимых на освоение каждой темы;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информацию об электронных учебно-методических материалах, которые можно использовать </w:t>
      </w:r>
      <w:proofErr w:type="gramStart"/>
      <w:r>
        <w:rPr>
          <w:sz w:val="23"/>
          <w:szCs w:val="23"/>
        </w:rPr>
        <w:t>при</w:t>
      </w:r>
      <w:proofErr w:type="gramEnd"/>
      <w:r>
        <w:rPr>
          <w:sz w:val="23"/>
          <w:szCs w:val="23"/>
        </w:rPr>
        <w:t xml:space="preserve"> </w:t>
      </w:r>
    </w:p>
    <w:p w:rsidR="00456CEB" w:rsidRDefault="00456CEB" w:rsidP="00456CEB">
      <w:proofErr w:type="gramStart"/>
      <w:r>
        <w:lastRenderedPageBreak/>
        <w:t>Изучении</w:t>
      </w:r>
      <w:proofErr w:type="gramEnd"/>
      <w:r>
        <w:t xml:space="preserve"> каждой темы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2.7. В качестве электронных (цифровых) образовательных ресурсов можно использовать </w:t>
      </w:r>
      <w:proofErr w:type="spellStart"/>
      <w:r>
        <w:rPr>
          <w:sz w:val="23"/>
          <w:szCs w:val="23"/>
        </w:rPr>
        <w:t>мультимедийные</w:t>
      </w:r>
      <w:proofErr w:type="spellEnd"/>
      <w:r>
        <w:rPr>
          <w:sz w:val="23"/>
          <w:szCs w:val="23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добавить абзац в пояснительную записку рабочей программы – если она оформляется;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3. Порядок разработки и утверждения рабочей программы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Рабочая программа разрабатывается педагогическим работником в соответствии с его компетенцией.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Педагогический работник выбирает один из нижеследующих вариантов установления периода, на который разрабатывается рабочая программа: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рабочая программа по учебному предмету разрабатывается на учебный год;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рабочая программа разрабатывается на период реализации ООП;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• </w:t>
      </w:r>
      <w:r>
        <w:rPr>
          <w:sz w:val="23"/>
          <w:szCs w:val="23"/>
        </w:rPr>
        <w:t xml:space="preserve">рабочая программа разрабатывается на срок освоения дисциплины (предмета, модуля, курса) учебного плана или курса внеурочной деятельности. </w:t>
      </w:r>
    </w:p>
    <w:p w:rsidR="00456CEB" w:rsidRDefault="00456CEB" w:rsidP="00456CE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              • авторской программы; </w:t>
      </w:r>
    </w:p>
    <w:p w:rsidR="00456CEB" w:rsidRDefault="00456CEB" w:rsidP="00456CEB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              • учебной и методической литературы; </w:t>
      </w:r>
    </w:p>
    <w:p w:rsidR="00456CEB" w:rsidRDefault="00456CEB" w:rsidP="00456C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• другого материала.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Рабочая программа утверждается в составе содержательного раздела ООП соответствующего уровня общего образования приказом директора школы.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4. Оформление и хранение рабочей программы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Рабочая программа оформляется в электронном и/или печатном варианте.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Электронная версия рабочей программы форматируется в редакторе </w:t>
      </w:r>
      <w:proofErr w:type="spellStart"/>
      <w:r>
        <w:rPr>
          <w:sz w:val="23"/>
          <w:szCs w:val="23"/>
        </w:rPr>
        <w:t>Word</w:t>
      </w:r>
      <w:proofErr w:type="spellEnd"/>
      <w:r>
        <w:rPr>
          <w:sz w:val="23"/>
          <w:szCs w:val="23"/>
        </w:rPr>
        <w:t xml:space="preserve"> шрифтом </w:t>
      </w:r>
      <w:proofErr w:type="spellStart"/>
      <w:r>
        <w:rPr>
          <w:sz w:val="23"/>
          <w:szCs w:val="23"/>
        </w:rPr>
        <w:t>Times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Roman</w:t>
      </w:r>
      <w:proofErr w:type="spellEnd"/>
      <w:r>
        <w:rPr>
          <w:sz w:val="23"/>
          <w:szCs w:val="23"/>
        </w:rPr>
        <w:t xml:space="preserve">, кегль 12-14, межстрочный интервал одинарный, выровненный по ширине, поля со всех сторон 1-3 см.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Центровка заголовков и абзацы в тексте выполняются при помощи средств </w:t>
      </w:r>
      <w:proofErr w:type="spellStart"/>
      <w:r>
        <w:rPr>
          <w:sz w:val="23"/>
          <w:szCs w:val="23"/>
        </w:rPr>
        <w:t>Word</w:t>
      </w:r>
      <w:proofErr w:type="spellEnd"/>
      <w:r>
        <w:rPr>
          <w:sz w:val="23"/>
          <w:szCs w:val="23"/>
        </w:rPr>
        <w:t>. Листы формата</w:t>
      </w:r>
      <w:proofErr w:type="gramStart"/>
      <w:r>
        <w:rPr>
          <w:sz w:val="23"/>
          <w:szCs w:val="23"/>
        </w:rPr>
        <w:t xml:space="preserve"> А</w:t>
      </w:r>
      <w:proofErr w:type="gramEnd"/>
      <w:r>
        <w:rPr>
          <w:sz w:val="23"/>
          <w:szCs w:val="23"/>
        </w:rPr>
        <w:t xml:space="preserve"> 4. Таблицы встраиваются непосредственно в текст, если иное не предусматривается автором рабочей программы.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должна иметь титульный лист с названием учебного предмета, курса или модуля, по которому ее разработали, и сроком освоения программы.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Страницы рабочей программы должны быть пронумерованы. Титульный лист не нумеруется.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Печатная версия рабочей программы дублирует электронную версию.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Электронный вариант рабочей программы хранится в папке «Завуч» на локальном диске «Школа».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4.5. Печатная версия рабочей программы подлежит хранению в школе в течение всего периода ее реализации в месте, установленном директором школы.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4.6. Разработчик рабочей программы готовит в электронном виде аннотацию для сайта школы, в которой указывает: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название рабочей программы; </w:t>
      </w: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• </w:t>
      </w:r>
      <w:r>
        <w:rPr>
          <w:sz w:val="23"/>
          <w:szCs w:val="23"/>
        </w:rPr>
        <w:t xml:space="preserve">краткую характеристику программы; </w:t>
      </w:r>
    </w:p>
    <w:p w:rsidR="00456CEB" w:rsidRDefault="00456CEB" w:rsidP="00456CEB">
      <w:pPr>
        <w:pStyle w:val="Default"/>
        <w:spacing w:after="28"/>
        <w:rPr>
          <w:sz w:val="20"/>
          <w:szCs w:val="20"/>
        </w:rPr>
      </w:pPr>
      <w:r>
        <w:rPr>
          <w:sz w:val="20"/>
          <w:szCs w:val="20"/>
        </w:rPr>
        <w:t xml:space="preserve">               • срок, на который разработана рабочая программа; </w:t>
      </w:r>
    </w:p>
    <w:p w:rsidR="00456CEB" w:rsidRDefault="00456CEB" w:rsidP="00456C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• список приложений к рабочей программе. </w:t>
      </w:r>
    </w:p>
    <w:p w:rsidR="00456CEB" w:rsidRDefault="00456CEB" w:rsidP="00456CEB">
      <w:pPr>
        <w:pStyle w:val="Default"/>
        <w:rPr>
          <w:sz w:val="20"/>
          <w:szCs w:val="20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5. Порядок внесения изменений в рабочую программу </w:t>
      </w:r>
    </w:p>
    <w:p w:rsidR="00456CEB" w:rsidRDefault="00456CEB" w:rsidP="00456C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 </w:t>
      </w:r>
    </w:p>
    <w:p w:rsidR="00456CEB" w:rsidRDefault="00456CEB" w:rsidP="00456CEB">
      <w:r>
        <w:rPr>
          <w:sz w:val="23"/>
          <w:szCs w:val="23"/>
        </w:rPr>
        <w:t xml:space="preserve">5.2. </w:t>
      </w:r>
      <w:proofErr w:type="gramStart"/>
      <w:r>
        <w:rPr>
          <w:sz w:val="23"/>
          <w:szCs w:val="23"/>
        </w:rP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  <w:proofErr w:type="gramEnd"/>
    </w:p>
    <w:p w:rsidR="00456CEB" w:rsidRDefault="00456CEB" w:rsidP="00456CEB">
      <w:pPr>
        <w:pStyle w:val="Default"/>
        <w:rPr>
          <w:sz w:val="20"/>
          <w:szCs w:val="20"/>
        </w:rPr>
      </w:pPr>
    </w:p>
    <w:p w:rsidR="00456CEB" w:rsidRDefault="00456CEB" w:rsidP="00456CEB">
      <w:pPr>
        <w:pStyle w:val="Default"/>
        <w:rPr>
          <w:sz w:val="23"/>
          <w:szCs w:val="23"/>
        </w:rPr>
      </w:pPr>
    </w:p>
    <w:p w:rsidR="00456CEB" w:rsidRDefault="00456CEB" w:rsidP="00456CEB">
      <w:pPr>
        <w:pStyle w:val="Default"/>
        <w:spacing w:after="28"/>
        <w:rPr>
          <w:sz w:val="23"/>
          <w:szCs w:val="23"/>
        </w:rPr>
      </w:pPr>
      <w:r>
        <w:rPr>
          <w:sz w:val="20"/>
          <w:szCs w:val="20"/>
        </w:rPr>
        <w:t xml:space="preserve">               </w:t>
      </w:r>
    </w:p>
    <w:p w:rsidR="00456CEB" w:rsidRDefault="00456CEB" w:rsidP="00456CEB">
      <w:pPr>
        <w:pStyle w:val="Default"/>
        <w:rPr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5B013D" w:rsidRDefault="005B013D" w:rsidP="000B2E40">
      <w:pPr>
        <w:pStyle w:val="Default"/>
        <w:rPr>
          <w:b/>
          <w:bCs/>
          <w:sz w:val="23"/>
          <w:szCs w:val="23"/>
        </w:rPr>
      </w:pPr>
    </w:p>
    <w:p w:rsidR="00456CEB" w:rsidRDefault="00456CEB" w:rsidP="00456CEB">
      <w:pPr>
        <w:pStyle w:val="Default"/>
        <w:tabs>
          <w:tab w:val="left" w:pos="4824"/>
        </w:tabs>
        <w:rPr>
          <w:b/>
          <w:bCs/>
          <w:sz w:val="23"/>
          <w:szCs w:val="23"/>
        </w:rPr>
      </w:pPr>
    </w:p>
    <w:p w:rsidR="000B2E40" w:rsidRDefault="000B2E40" w:rsidP="000B2E40">
      <w:pPr>
        <w:pStyle w:val="Default"/>
        <w:pageBreakBefore/>
        <w:rPr>
          <w:sz w:val="23"/>
          <w:szCs w:val="23"/>
        </w:rPr>
      </w:pPr>
    </w:p>
    <w:p w:rsidR="005B013D" w:rsidRDefault="005B013D"/>
    <w:sectPr w:rsidR="005B013D" w:rsidSect="00A24730">
      <w:pgSz w:w="11908" w:h="17335"/>
      <w:pgMar w:top="979" w:right="415" w:bottom="476" w:left="4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D4D74"/>
    <w:multiLevelType w:val="hybridMultilevel"/>
    <w:tmpl w:val="6F7DF4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850BDA"/>
    <w:multiLevelType w:val="hybridMultilevel"/>
    <w:tmpl w:val="02A4B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CCD1D5C"/>
    <w:multiLevelType w:val="hybridMultilevel"/>
    <w:tmpl w:val="7E68A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E650CD3"/>
    <w:multiLevelType w:val="hybridMultilevel"/>
    <w:tmpl w:val="315CAF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D40F39"/>
    <w:multiLevelType w:val="hybridMultilevel"/>
    <w:tmpl w:val="F71D18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CA5C192"/>
    <w:multiLevelType w:val="hybridMultilevel"/>
    <w:tmpl w:val="E14B02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310647C"/>
    <w:multiLevelType w:val="hybridMultilevel"/>
    <w:tmpl w:val="D1D26F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A30D311"/>
    <w:multiLevelType w:val="hybridMultilevel"/>
    <w:tmpl w:val="FAFFFC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4E6CCE8"/>
    <w:multiLevelType w:val="hybridMultilevel"/>
    <w:tmpl w:val="FAAC2F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E40"/>
    <w:rsid w:val="000B2E40"/>
    <w:rsid w:val="00120AD7"/>
    <w:rsid w:val="00330DB6"/>
    <w:rsid w:val="00456CEB"/>
    <w:rsid w:val="0049765B"/>
    <w:rsid w:val="004C04ED"/>
    <w:rsid w:val="00555AF1"/>
    <w:rsid w:val="005B013D"/>
    <w:rsid w:val="007348B5"/>
    <w:rsid w:val="00816D47"/>
    <w:rsid w:val="008A12F5"/>
    <w:rsid w:val="008B46DD"/>
    <w:rsid w:val="00933751"/>
    <w:rsid w:val="00AA4149"/>
    <w:rsid w:val="00D8511E"/>
    <w:rsid w:val="00E107D7"/>
    <w:rsid w:val="00E1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E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dcterms:created xsi:type="dcterms:W3CDTF">2022-02-09T19:08:00Z</dcterms:created>
  <dcterms:modified xsi:type="dcterms:W3CDTF">2022-03-02T14:22:00Z</dcterms:modified>
</cp:coreProperties>
</file>